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B4109" w14:textId="21EBBF54" w:rsidR="00A730F0" w:rsidRPr="00A730F0" w:rsidRDefault="00A730F0" w:rsidP="00CC4598">
      <w:pPr>
        <w:spacing w:before="100" w:beforeAutospacing="1" w:after="100" w:afterAutospacing="1" w:line="240" w:lineRule="auto"/>
        <w:rPr>
          <w:rFonts w:ascii="Times New Roman" w:hAnsi="Times New Roman" w:cs="Times New Roman"/>
          <w:b/>
          <w:bCs/>
          <w:kern w:val="0"/>
          <w:u w:val="single"/>
          <w14:ligatures w14:val="none"/>
        </w:rPr>
      </w:pPr>
      <w:r>
        <w:rPr>
          <w:rFonts w:ascii="Times New Roman" w:hAnsi="Times New Roman" w:cs="Times New Roman"/>
          <w:b/>
          <w:bCs/>
          <w:kern w:val="0"/>
          <w:u w:val="single"/>
          <w14:ligatures w14:val="none"/>
        </w:rPr>
        <w:t>A ChatGPT Summary of Prayer and Mission in th</w:t>
      </w:r>
      <w:r w:rsidR="00D56BD8">
        <w:rPr>
          <w:rFonts w:ascii="Times New Roman" w:hAnsi="Times New Roman" w:cs="Times New Roman"/>
          <w:b/>
          <w:bCs/>
          <w:kern w:val="0"/>
          <w:u w:val="single"/>
          <w14:ligatures w14:val="none"/>
        </w:rPr>
        <w:t>e History of the Church</w:t>
      </w:r>
    </w:p>
    <w:p w14:paraId="33B8046E" w14:textId="63D71771" w:rsidR="00CC4598" w:rsidRPr="00CC4598" w:rsidRDefault="00CC4598" w:rsidP="00CC4598">
      <w:pPr>
        <w:spacing w:before="100" w:beforeAutospacing="1" w:after="100" w:afterAutospacing="1" w:line="240" w:lineRule="auto"/>
        <w:rPr>
          <w:rFonts w:ascii="Times New Roman" w:hAnsi="Times New Roman" w:cs="Times New Roman"/>
          <w:kern w:val="0"/>
          <w14:ligatures w14:val="none"/>
        </w:rPr>
      </w:pPr>
      <w:r w:rsidRPr="00CC4598">
        <w:rPr>
          <w:rFonts w:ascii="Times New Roman" w:hAnsi="Times New Roman" w:cs="Times New Roman"/>
          <w:kern w:val="0"/>
          <w14:ligatures w14:val="none"/>
        </w:rPr>
        <w:t>If you trace church history, you’ll see a consistent pattern: times of renewal and new missionary movements are very often birthed in deep prayer. Here are some key historical examples:</w:t>
      </w:r>
    </w:p>
    <w:p w14:paraId="358ECBF9" w14:textId="77777777" w:rsidR="00CC4598" w:rsidRPr="00CC4598" w:rsidRDefault="00CC4598" w:rsidP="00CC4598">
      <w:pPr>
        <w:spacing w:after="0" w:line="240" w:lineRule="auto"/>
        <w:rPr>
          <w:rFonts w:ascii="Times New Roman" w:eastAsia="Times New Roman" w:hAnsi="Times New Roman" w:cs="Times New Roman"/>
          <w:kern w:val="0"/>
          <w14:ligatures w14:val="none"/>
        </w:rPr>
      </w:pPr>
      <w:r w:rsidRPr="00CC4598">
        <w:rPr>
          <w:rFonts w:ascii="Times New Roman" w:eastAsia="Times New Roman" w:hAnsi="Times New Roman" w:cs="Times New Roman"/>
          <w:noProof/>
          <w:kern w:val="0"/>
          <w14:ligatures w14:val="none"/>
        </w:rPr>
        <mc:AlternateContent>
          <mc:Choice Requires="wps">
            <w:drawing>
              <wp:inline distT="0" distB="0" distL="0" distR="0" wp14:anchorId="64345712" wp14:editId="46FD2D5F">
                <wp:extent cx="5731510" cy="1270"/>
                <wp:effectExtent l="0" t="31750" r="0" b="36830"/>
                <wp:docPr id="12693082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4DFE019" id="Rectangle 6"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" filled="f">
                <w10:anchorlock/>
              </v:rect>
            </w:pict>
          </mc:Fallback>
        </mc:AlternateContent>
      </w:r>
    </w:p>
    <w:p w14:paraId="4233EB65" w14:textId="77777777" w:rsidR="00CC4598" w:rsidRPr="00CC4598" w:rsidRDefault="00CC4598" w:rsidP="00CC4598">
      <w:pPr>
        <w:spacing w:before="100" w:beforeAutospacing="1" w:after="100" w:afterAutospacing="1" w:line="240" w:lineRule="auto"/>
        <w:outlineLvl w:val="2"/>
        <w:rPr>
          <w:rFonts w:ascii="Times New Roman" w:hAnsi="Times New Roman" w:cs="Times New Roman"/>
          <w:b/>
          <w:bCs/>
          <w:kern w:val="0"/>
          <w:sz w:val="27"/>
          <w:szCs w:val="27"/>
          <w14:ligatures w14:val="none"/>
        </w:rPr>
      </w:pPr>
      <w:r w:rsidRPr="00CC4598">
        <w:rPr>
          <w:rFonts w:ascii="Times New Roman" w:eastAsia="Times New Roman" w:hAnsi="Times New Roman" w:cs="Times New Roman"/>
          <w:b/>
          <w:bCs/>
          <w:kern w:val="0"/>
          <w:sz w:val="27"/>
          <w:szCs w:val="27"/>
          <w14:ligatures w14:val="none"/>
        </w:rPr>
        <w:t>New Testament Era</w:t>
      </w:r>
    </w:p>
    <w:p w14:paraId="5CDA56A9" w14:textId="77777777" w:rsidR="00CC4598" w:rsidRPr="00CC4598" w:rsidRDefault="00CC4598" w:rsidP="00CC4598">
      <w:pPr>
        <w:numPr>
          <w:ilvl w:val="0"/>
          <w:numId w:val="1"/>
        </w:numPr>
        <w:spacing w:before="100" w:beforeAutospacing="1" w:after="100" w:afterAutospacing="1" w:line="240" w:lineRule="auto"/>
        <w:rPr>
          <w:rFonts w:ascii="Times New Roman" w:hAnsi="Times New Roman" w:cs="Times New Roman"/>
          <w:kern w:val="0"/>
          <w14:ligatures w14:val="none"/>
        </w:rPr>
      </w:pPr>
      <w:r w:rsidRPr="00CC4598">
        <w:rPr>
          <w:rFonts w:ascii="Times New Roman" w:hAnsi="Times New Roman" w:cs="Times New Roman"/>
          <w:kern w:val="0"/>
          <w14:ligatures w14:val="none"/>
        </w:rPr>
        <w:t>Pentecost (Acts 1–2): The very birth of the church’s mission came as the disciples “all joined together constantly in prayer” (Acts 1:14). It was in that context of waiting and praying in the upper room that the Spirit was poured out, leading immediately to Peter’s preaching and 3,000 converts.</w:t>
      </w:r>
    </w:p>
    <w:p w14:paraId="3F3B6A7C" w14:textId="77777777" w:rsidR="00CC4598" w:rsidRPr="00CC4598" w:rsidRDefault="00CC4598" w:rsidP="00CC4598">
      <w:pPr>
        <w:numPr>
          <w:ilvl w:val="0"/>
          <w:numId w:val="1"/>
        </w:numPr>
        <w:spacing w:before="100" w:beforeAutospacing="1" w:after="100" w:afterAutospacing="1" w:line="240" w:lineRule="auto"/>
        <w:rPr>
          <w:rFonts w:ascii="Times New Roman" w:hAnsi="Times New Roman" w:cs="Times New Roman"/>
          <w:kern w:val="0"/>
          <w14:ligatures w14:val="none"/>
        </w:rPr>
      </w:pPr>
      <w:r w:rsidRPr="00CC4598">
        <w:rPr>
          <w:rFonts w:ascii="Times New Roman" w:hAnsi="Times New Roman" w:cs="Times New Roman"/>
          <w:kern w:val="0"/>
          <w14:ligatures w14:val="none"/>
        </w:rPr>
        <w:t>Antioch (Acts 13:1–3): The missionary movement to the Gentiles began in a prayer meeting. As the church leaders were “worshipping the Lord and fasting,” the Holy Spirit said, “Set apart for me Barnabas and Saul.” Out of prayer came the first intentional missionary sending.</w:t>
      </w:r>
    </w:p>
    <w:p w14:paraId="6570EFC3" w14:textId="77777777" w:rsidR="00CC4598" w:rsidRPr="00CC4598" w:rsidRDefault="00CC4598" w:rsidP="00CC4598">
      <w:pPr>
        <w:spacing w:after="0" w:line="240" w:lineRule="auto"/>
        <w:rPr>
          <w:rFonts w:ascii="Times New Roman" w:eastAsia="Times New Roman" w:hAnsi="Times New Roman" w:cs="Times New Roman"/>
          <w:kern w:val="0"/>
          <w14:ligatures w14:val="none"/>
        </w:rPr>
      </w:pPr>
      <w:r w:rsidRPr="00CC4598">
        <w:rPr>
          <w:rFonts w:ascii="Times New Roman" w:eastAsia="Times New Roman" w:hAnsi="Times New Roman" w:cs="Times New Roman"/>
          <w:noProof/>
          <w:kern w:val="0"/>
          <w14:ligatures w14:val="none"/>
        </w:rPr>
        <mc:AlternateContent>
          <mc:Choice Requires="wps">
            <w:drawing>
              <wp:inline distT="0" distB="0" distL="0" distR="0" wp14:anchorId="79C27B90" wp14:editId="350B2C4A">
                <wp:extent cx="5731510" cy="1270"/>
                <wp:effectExtent l="0" t="31750" r="0" b="36830"/>
                <wp:docPr id="165965677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00B628B" id="Rectangle 5"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" filled="f">
                <w10:anchorlock/>
              </v:rect>
            </w:pict>
          </mc:Fallback>
        </mc:AlternateContent>
      </w:r>
    </w:p>
    <w:p w14:paraId="38AAE814" w14:textId="77777777" w:rsidR="00CC4598" w:rsidRPr="00CC4598" w:rsidRDefault="00CC4598" w:rsidP="00CC4598">
      <w:pPr>
        <w:spacing w:before="100" w:beforeAutospacing="1" w:after="100" w:afterAutospacing="1" w:line="240" w:lineRule="auto"/>
        <w:outlineLvl w:val="2"/>
        <w:rPr>
          <w:rFonts w:ascii="Times New Roman" w:hAnsi="Times New Roman" w:cs="Times New Roman"/>
          <w:b/>
          <w:bCs/>
          <w:kern w:val="0"/>
          <w:sz w:val="27"/>
          <w:szCs w:val="27"/>
          <w14:ligatures w14:val="none"/>
        </w:rPr>
      </w:pPr>
      <w:r w:rsidRPr="00CC4598">
        <w:rPr>
          <w:rFonts w:ascii="Times New Roman" w:eastAsia="Times New Roman" w:hAnsi="Times New Roman" w:cs="Times New Roman"/>
          <w:b/>
          <w:bCs/>
          <w:kern w:val="0"/>
          <w:sz w:val="27"/>
          <w:szCs w:val="27"/>
          <w14:ligatures w14:val="none"/>
        </w:rPr>
        <w:t>Early Church</w:t>
      </w:r>
    </w:p>
    <w:p w14:paraId="0F9611BF" w14:textId="77777777" w:rsidR="00CC4598" w:rsidRPr="00CC4598" w:rsidRDefault="00CC4598" w:rsidP="00CC4598">
      <w:pPr>
        <w:numPr>
          <w:ilvl w:val="0"/>
          <w:numId w:val="2"/>
        </w:numPr>
        <w:spacing w:before="100" w:beforeAutospacing="1" w:after="100" w:afterAutospacing="1" w:line="240" w:lineRule="auto"/>
        <w:rPr>
          <w:rFonts w:ascii="Times New Roman" w:hAnsi="Times New Roman" w:cs="Times New Roman"/>
          <w:kern w:val="0"/>
          <w14:ligatures w14:val="none"/>
        </w:rPr>
      </w:pPr>
      <w:r w:rsidRPr="00CC4598">
        <w:rPr>
          <w:rFonts w:ascii="Times New Roman" w:hAnsi="Times New Roman" w:cs="Times New Roman"/>
          <w:kern w:val="0"/>
          <w14:ligatures w14:val="none"/>
        </w:rPr>
        <w:t>Monastic Movements (4th–6th centuries): Communities like those founded by St. Anthony in Egypt or later by St. Benedict in Italy were grounded in prayer and worship. These monastic communities became centres of mission, hospitality, and evangelism, spreading the faith across Europe.</w:t>
      </w:r>
    </w:p>
    <w:p w14:paraId="0B3394FF" w14:textId="77777777" w:rsidR="00CC4598" w:rsidRPr="00CC4598" w:rsidRDefault="00CC4598" w:rsidP="00CC4598">
      <w:pPr>
        <w:numPr>
          <w:ilvl w:val="0"/>
          <w:numId w:val="2"/>
        </w:numPr>
        <w:spacing w:before="100" w:beforeAutospacing="1" w:after="100" w:afterAutospacing="1" w:line="240" w:lineRule="auto"/>
        <w:rPr>
          <w:rFonts w:ascii="Times New Roman" w:hAnsi="Times New Roman" w:cs="Times New Roman"/>
          <w:kern w:val="0"/>
          <w14:ligatures w14:val="none"/>
        </w:rPr>
      </w:pPr>
      <w:r w:rsidRPr="00CC4598">
        <w:rPr>
          <w:rFonts w:ascii="Times New Roman" w:hAnsi="Times New Roman" w:cs="Times New Roman"/>
          <w:kern w:val="0"/>
          <w14:ligatures w14:val="none"/>
        </w:rPr>
        <w:t>Celtic Christianity (5th–7th centuries): Leaders like St. Columba at Iona created prayer-centred monastic communities that became bases for missionary outreach across Scotland and northern England. Their rhythm of prayer and mission were inseparable.</w:t>
      </w:r>
    </w:p>
    <w:p w14:paraId="54E7AE7C" w14:textId="77777777" w:rsidR="00CC4598" w:rsidRPr="00CC4598" w:rsidRDefault="00CC4598" w:rsidP="00CC4598">
      <w:pPr>
        <w:spacing w:after="0" w:line="240" w:lineRule="auto"/>
        <w:rPr>
          <w:rFonts w:ascii="Times New Roman" w:eastAsia="Times New Roman" w:hAnsi="Times New Roman" w:cs="Times New Roman"/>
          <w:kern w:val="0"/>
          <w14:ligatures w14:val="none"/>
        </w:rPr>
      </w:pPr>
      <w:r w:rsidRPr="00CC4598">
        <w:rPr>
          <w:rFonts w:ascii="Times New Roman" w:eastAsia="Times New Roman" w:hAnsi="Times New Roman" w:cs="Times New Roman"/>
          <w:noProof/>
          <w:kern w:val="0"/>
          <w14:ligatures w14:val="none"/>
        </w:rPr>
        <mc:AlternateContent>
          <mc:Choice Requires="wps">
            <w:drawing>
              <wp:inline distT="0" distB="0" distL="0" distR="0" wp14:anchorId="08AED8CB" wp14:editId="36BFA948">
                <wp:extent cx="5731510" cy="1270"/>
                <wp:effectExtent l="0" t="31750" r="0" b="36830"/>
                <wp:docPr id="209339465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670E551" id="Rectangle 4"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" filled="f">
                <w10:anchorlock/>
              </v:rect>
            </w:pict>
          </mc:Fallback>
        </mc:AlternateContent>
      </w:r>
    </w:p>
    <w:p w14:paraId="571DBF8F" w14:textId="77777777" w:rsidR="00CC4598" w:rsidRPr="00CC4598" w:rsidRDefault="00CC4598" w:rsidP="00CC4598">
      <w:pPr>
        <w:spacing w:before="100" w:beforeAutospacing="1" w:after="100" w:afterAutospacing="1" w:line="240" w:lineRule="auto"/>
        <w:outlineLvl w:val="2"/>
        <w:rPr>
          <w:rFonts w:ascii="Times New Roman" w:hAnsi="Times New Roman" w:cs="Times New Roman"/>
          <w:b/>
          <w:bCs/>
          <w:kern w:val="0"/>
          <w:sz w:val="27"/>
          <w:szCs w:val="27"/>
          <w14:ligatures w14:val="none"/>
        </w:rPr>
      </w:pPr>
      <w:r w:rsidRPr="00CC4598">
        <w:rPr>
          <w:rFonts w:ascii="Times New Roman" w:eastAsia="Times New Roman" w:hAnsi="Times New Roman" w:cs="Times New Roman"/>
          <w:b/>
          <w:bCs/>
          <w:kern w:val="0"/>
          <w:sz w:val="27"/>
          <w:szCs w:val="27"/>
          <w14:ligatures w14:val="none"/>
        </w:rPr>
        <w:t>Reformation and Early Modern Missions</w:t>
      </w:r>
    </w:p>
    <w:p w14:paraId="2B4ABC19" w14:textId="77777777" w:rsidR="00CC4598" w:rsidRPr="00CC4598" w:rsidRDefault="00CC4598" w:rsidP="00CC4598">
      <w:pPr>
        <w:numPr>
          <w:ilvl w:val="0"/>
          <w:numId w:val="3"/>
        </w:numPr>
        <w:spacing w:before="100" w:beforeAutospacing="1" w:after="100" w:afterAutospacing="1" w:line="240" w:lineRule="auto"/>
        <w:rPr>
          <w:rFonts w:ascii="Times New Roman" w:hAnsi="Times New Roman" w:cs="Times New Roman"/>
          <w:kern w:val="0"/>
          <w14:ligatures w14:val="none"/>
        </w:rPr>
      </w:pPr>
      <w:r w:rsidRPr="00CC4598">
        <w:rPr>
          <w:rFonts w:ascii="Times New Roman" w:hAnsi="Times New Roman" w:cs="Times New Roman"/>
          <w:kern w:val="0"/>
          <w14:ligatures w14:val="none"/>
        </w:rPr>
        <w:t>Moravian Revival (1727, Herrnhut): After a period of discord, the Moravian community in Saxony experienced a deep renewal during a 24-hour prayer meeting. This sparked their famous “Hourly Intercession”—continuous prayer that lasted for over 100 years. From this, they sent out some of the first Protestant missionaries to the Caribbean, Africa, Greenland, and beyond.</w:t>
      </w:r>
    </w:p>
    <w:p w14:paraId="6D1EDB2E" w14:textId="77777777" w:rsidR="00CC4598" w:rsidRPr="00CC4598" w:rsidRDefault="00CC4598" w:rsidP="00CC4598">
      <w:pPr>
        <w:numPr>
          <w:ilvl w:val="0"/>
          <w:numId w:val="3"/>
        </w:numPr>
        <w:spacing w:before="100" w:beforeAutospacing="1" w:after="100" w:afterAutospacing="1" w:line="240" w:lineRule="auto"/>
        <w:rPr>
          <w:rFonts w:ascii="Times New Roman" w:hAnsi="Times New Roman" w:cs="Times New Roman"/>
          <w:kern w:val="0"/>
          <w14:ligatures w14:val="none"/>
        </w:rPr>
      </w:pPr>
      <w:r w:rsidRPr="00CC4598">
        <w:rPr>
          <w:rFonts w:ascii="Times New Roman" w:hAnsi="Times New Roman" w:cs="Times New Roman"/>
          <w:kern w:val="0"/>
          <w14:ligatures w14:val="none"/>
        </w:rPr>
        <w:t>John Wesley and Methodism (18th century): The Methodist movement was birthed in prayer gatherings like the “Holy Club” at Oxford and later the Fetter Lane Society in London. The Methodist watchnight and covenant services were essentially extended prayer meetings that gave rise to evangelistic fervour and global mission.</w:t>
      </w:r>
    </w:p>
    <w:p w14:paraId="53CB5438" w14:textId="77777777" w:rsidR="00CC4598" w:rsidRPr="00CC4598" w:rsidRDefault="00CC4598" w:rsidP="00CC4598">
      <w:pPr>
        <w:spacing w:after="0" w:line="240" w:lineRule="auto"/>
        <w:rPr>
          <w:rFonts w:ascii="Times New Roman" w:eastAsia="Times New Roman" w:hAnsi="Times New Roman" w:cs="Times New Roman"/>
          <w:kern w:val="0"/>
          <w14:ligatures w14:val="none"/>
        </w:rPr>
      </w:pPr>
      <w:r w:rsidRPr="00CC4598">
        <w:rPr>
          <w:rFonts w:ascii="Times New Roman" w:eastAsia="Times New Roman" w:hAnsi="Times New Roman" w:cs="Times New Roman"/>
          <w:noProof/>
          <w:kern w:val="0"/>
          <w14:ligatures w14:val="none"/>
        </w:rPr>
        <mc:AlternateContent>
          <mc:Choice Requires="wps">
            <w:drawing>
              <wp:inline distT="0" distB="0" distL="0" distR="0" wp14:anchorId="71CDF835" wp14:editId="05B80D48">
                <wp:extent cx="5731510" cy="1270"/>
                <wp:effectExtent l="0" t="31750" r="0" b="36830"/>
                <wp:docPr id="167314824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8A1798A" id="Rectangle 3"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" filled="f">
                <w10:anchorlock/>
              </v:rect>
            </w:pict>
          </mc:Fallback>
        </mc:AlternateContent>
      </w:r>
    </w:p>
    <w:p w14:paraId="2EDD1A7D" w14:textId="77777777" w:rsidR="00CC4598" w:rsidRDefault="00CC4598" w:rsidP="00CC459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3A6AC063" w14:textId="32317833" w:rsidR="00CC4598" w:rsidRPr="00CC4598" w:rsidRDefault="00CC4598" w:rsidP="00CC4598">
      <w:pPr>
        <w:spacing w:before="100" w:beforeAutospacing="1" w:after="100" w:afterAutospacing="1" w:line="240" w:lineRule="auto"/>
        <w:outlineLvl w:val="2"/>
        <w:rPr>
          <w:rFonts w:ascii="Times New Roman" w:hAnsi="Times New Roman" w:cs="Times New Roman"/>
          <w:b/>
          <w:bCs/>
          <w:kern w:val="0"/>
          <w:sz w:val="27"/>
          <w:szCs w:val="27"/>
          <w14:ligatures w14:val="none"/>
        </w:rPr>
      </w:pPr>
      <w:r w:rsidRPr="00CC4598">
        <w:rPr>
          <w:rFonts w:ascii="Times New Roman" w:eastAsia="Times New Roman" w:hAnsi="Times New Roman" w:cs="Times New Roman"/>
          <w:b/>
          <w:bCs/>
          <w:kern w:val="0"/>
          <w:sz w:val="27"/>
          <w:szCs w:val="27"/>
          <w14:ligatures w14:val="none"/>
        </w:rPr>
        <w:lastRenderedPageBreak/>
        <w:t>19th–20th Century Movements</w:t>
      </w:r>
    </w:p>
    <w:p w14:paraId="2C6359DA" w14:textId="77777777" w:rsidR="00CC4598" w:rsidRPr="00CC4598" w:rsidRDefault="00CC4598" w:rsidP="00CC4598">
      <w:pPr>
        <w:numPr>
          <w:ilvl w:val="0"/>
          <w:numId w:val="4"/>
        </w:numPr>
        <w:spacing w:before="100" w:beforeAutospacing="1" w:after="100" w:afterAutospacing="1" w:line="240" w:lineRule="auto"/>
        <w:rPr>
          <w:rFonts w:ascii="Times New Roman" w:hAnsi="Times New Roman" w:cs="Times New Roman"/>
          <w:kern w:val="0"/>
          <w14:ligatures w14:val="none"/>
        </w:rPr>
      </w:pPr>
      <w:r w:rsidRPr="00CC4598">
        <w:rPr>
          <w:rFonts w:ascii="Times New Roman" w:hAnsi="Times New Roman" w:cs="Times New Roman"/>
          <w:kern w:val="0"/>
          <w14:ligatures w14:val="none"/>
        </w:rPr>
        <w:t>Student Volunteer Movement (1886): Sparked after a month-long summer conference in Massachusetts, where 100 students dedicated themselves to foreign missions following times of prayer. This movement mobilised over 20,000 missionaries in the next generation.</w:t>
      </w:r>
    </w:p>
    <w:p w14:paraId="7A7AC966" w14:textId="77777777" w:rsidR="00CC4598" w:rsidRPr="00CC4598" w:rsidRDefault="00CC4598" w:rsidP="00CC4598">
      <w:pPr>
        <w:numPr>
          <w:ilvl w:val="0"/>
          <w:numId w:val="4"/>
        </w:numPr>
        <w:spacing w:before="100" w:beforeAutospacing="1" w:after="100" w:afterAutospacing="1" w:line="240" w:lineRule="auto"/>
        <w:rPr>
          <w:rFonts w:ascii="Times New Roman" w:hAnsi="Times New Roman" w:cs="Times New Roman"/>
          <w:kern w:val="0"/>
          <w14:ligatures w14:val="none"/>
        </w:rPr>
      </w:pPr>
      <w:r w:rsidRPr="00CC4598">
        <w:rPr>
          <w:rFonts w:ascii="Times New Roman" w:hAnsi="Times New Roman" w:cs="Times New Roman"/>
          <w:kern w:val="0"/>
          <w14:ligatures w14:val="none"/>
        </w:rPr>
        <w:t>Welsh Revival (1904–05): Began with prayer meetings led by Evan Roberts and others. The revival’s power spread rapidly, inspiring mission at home and abroad, and influenced later movements such as the Azusa Street Revival.</w:t>
      </w:r>
    </w:p>
    <w:p w14:paraId="538D39A7" w14:textId="77777777" w:rsidR="00CC4598" w:rsidRPr="00CC4598" w:rsidRDefault="00CC4598" w:rsidP="00CC4598">
      <w:pPr>
        <w:numPr>
          <w:ilvl w:val="0"/>
          <w:numId w:val="4"/>
        </w:numPr>
        <w:spacing w:before="100" w:beforeAutospacing="1" w:after="100" w:afterAutospacing="1" w:line="240" w:lineRule="auto"/>
        <w:rPr>
          <w:rFonts w:ascii="Times New Roman" w:hAnsi="Times New Roman" w:cs="Times New Roman"/>
          <w:kern w:val="0"/>
          <w14:ligatures w14:val="none"/>
        </w:rPr>
      </w:pPr>
      <w:r w:rsidRPr="00CC4598">
        <w:rPr>
          <w:rFonts w:ascii="Times New Roman" w:hAnsi="Times New Roman" w:cs="Times New Roman"/>
          <w:kern w:val="0"/>
          <w14:ligatures w14:val="none"/>
        </w:rPr>
        <w:t>Azusa Street Revival (1906, Los Angeles): Launched by prayer gatherings led by William J. Seymour. These prayer-centred meetings birthed the modern Pentecostal and Charismatic missionary movements, now among the fastest-growing streams of Christianity worldwide.</w:t>
      </w:r>
    </w:p>
    <w:p w14:paraId="6BE98F36" w14:textId="77777777" w:rsidR="00CC4598" w:rsidRPr="00CC4598" w:rsidRDefault="00CC4598" w:rsidP="00CC4598">
      <w:pPr>
        <w:spacing w:after="0" w:line="240" w:lineRule="auto"/>
        <w:rPr>
          <w:rFonts w:ascii="Times New Roman" w:eastAsia="Times New Roman" w:hAnsi="Times New Roman" w:cs="Times New Roman"/>
          <w:kern w:val="0"/>
          <w14:ligatures w14:val="none"/>
        </w:rPr>
      </w:pPr>
      <w:r w:rsidRPr="00CC4598">
        <w:rPr>
          <w:rFonts w:ascii="Times New Roman" w:eastAsia="Times New Roman" w:hAnsi="Times New Roman" w:cs="Times New Roman"/>
          <w:noProof/>
          <w:kern w:val="0"/>
          <w14:ligatures w14:val="none"/>
        </w:rPr>
        <mc:AlternateContent>
          <mc:Choice Requires="wps">
            <w:drawing>
              <wp:inline distT="0" distB="0" distL="0" distR="0" wp14:anchorId="00E23896" wp14:editId="01A1732A">
                <wp:extent cx="5731510" cy="1270"/>
                <wp:effectExtent l="0" t="31750" r="0" b="36830"/>
                <wp:docPr id="11606956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33878A5"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" filled="f">
                <w10:anchorlock/>
              </v:rect>
            </w:pict>
          </mc:Fallback>
        </mc:AlternateContent>
      </w:r>
    </w:p>
    <w:p w14:paraId="7A27F8C2" w14:textId="77777777" w:rsidR="00CC4598" w:rsidRPr="00CC4598" w:rsidRDefault="00CC4598" w:rsidP="00CC4598">
      <w:pPr>
        <w:spacing w:before="100" w:beforeAutospacing="1" w:after="100" w:afterAutospacing="1" w:line="240" w:lineRule="auto"/>
        <w:outlineLvl w:val="2"/>
        <w:rPr>
          <w:rFonts w:ascii="Times New Roman" w:hAnsi="Times New Roman" w:cs="Times New Roman"/>
          <w:b/>
          <w:bCs/>
          <w:kern w:val="0"/>
          <w:sz w:val="27"/>
          <w:szCs w:val="27"/>
          <w14:ligatures w14:val="none"/>
        </w:rPr>
      </w:pPr>
      <w:r w:rsidRPr="00CC4598">
        <w:rPr>
          <w:rFonts w:ascii="Times New Roman" w:eastAsia="Times New Roman" w:hAnsi="Times New Roman" w:cs="Times New Roman"/>
          <w:b/>
          <w:bCs/>
          <w:kern w:val="0"/>
          <w:sz w:val="27"/>
          <w:szCs w:val="27"/>
          <w14:ligatures w14:val="none"/>
        </w:rPr>
        <w:t>Contemporary Examples</w:t>
      </w:r>
    </w:p>
    <w:p w14:paraId="6A7F2B20" w14:textId="77777777" w:rsidR="00CC4598" w:rsidRPr="00CC4598" w:rsidRDefault="00CC4598" w:rsidP="00CC4598">
      <w:pPr>
        <w:numPr>
          <w:ilvl w:val="0"/>
          <w:numId w:val="5"/>
        </w:numPr>
        <w:spacing w:before="100" w:beforeAutospacing="1" w:after="100" w:afterAutospacing="1" w:line="240" w:lineRule="auto"/>
        <w:rPr>
          <w:rFonts w:ascii="Times New Roman" w:hAnsi="Times New Roman" w:cs="Times New Roman"/>
          <w:kern w:val="0"/>
          <w14:ligatures w14:val="none"/>
        </w:rPr>
      </w:pPr>
      <w:r w:rsidRPr="00CC4598">
        <w:rPr>
          <w:rFonts w:ascii="Times New Roman" w:hAnsi="Times New Roman" w:cs="Times New Roman"/>
          <w:kern w:val="0"/>
          <w14:ligatures w14:val="none"/>
        </w:rPr>
        <w:t>Lausanne Movement (1974–present): Billy Graham and John Stott’s vision for world evangelisation was rooted in prayer, and the Lausanne Covenant explicitly frames mission as emerging from prayerful dependence on God.</w:t>
      </w:r>
    </w:p>
    <w:p w14:paraId="2BA6662F" w14:textId="77777777" w:rsidR="00CC4598" w:rsidRPr="00CC4598" w:rsidRDefault="00CC4598" w:rsidP="00CC4598">
      <w:pPr>
        <w:numPr>
          <w:ilvl w:val="0"/>
          <w:numId w:val="5"/>
        </w:numPr>
        <w:spacing w:before="100" w:beforeAutospacing="1" w:after="100" w:afterAutospacing="1" w:line="240" w:lineRule="auto"/>
        <w:rPr>
          <w:rFonts w:ascii="Times New Roman" w:hAnsi="Times New Roman" w:cs="Times New Roman"/>
          <w:kern w:val="0"/>
          <w14:ligatures w14:val="none"/>
        </w:rPr>
      </w:pPr>
      <w:r w:rsidRPr="00CC4598">
        <w:rPr>
          <w:rFonts w:ascii="Times New Roman" w:hAnsi="Times New Roman" w:cs="Times New Roman"/>
          <w:kern w:val="0"/>
          <w14:ligatures w14:val="none"/>
        </w:rPr>
        <w:t>Global South Revivals: In Korea (e.g., Pyongyang Revival, 1907), Africa, and Latin America, repeated patterns of revival and mission have been preceded and sustained by extraordinary prayer movements—early morning prayer, all-night vigils, and prayer mountains.</w:t>
      </w:r>
    </w:p>
    <w:p w14:paraId="29AAE0B5" w14:textId="77777777" w:rsidR="00CC4598" w:rsidRPr="00CC4598" w:rsidRDefault="00CC4598" w:rsidP="00CC4598">
      <w:pPr>
        <w:spacing w:after="0" w:line="240" w:lineRule="auto"/>
        <w:rPr>
          <w:rFonts w:ascii="Times New Roman" w:eastAsia="Times New Roman" w:hAnsi="Times New Roman" w:cs="Times New Roman"/>
          <w:kern w:val="0"/>
          <w14:ligatures w14:val="none"/>
        </w:rPr>
      </w:pPr>
      <w:r w:rsidRPr="00CC4598">
        <w:rPr>
          <w:rFonts w:ascii="Times New Roman" w:eastAsia="Times New Roman" w:hAnsi="Times New Roman" w:cs="Times New Roman"/>
          <w:noProof/>
          <w:kern w:val="0"/>
          <w14:ligatures w14:val="none"/>
        </w:rPr>
        <mc:AlternateContent>
          <mc:Choice Requires="wps">
            <w:drawing>
              <wp:inline distT="0" distB="0" distL="0" distR="0" wp14:anchorId="29CBCD3B" wp14:editId="0A8D0D8A">
                <wp:extent cx="5731510" cy="1270"/>
                <wp:effectExtent l="0" t="31750" r="0" b="36830"/>
                <wp:docPr id="176999955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2F76E02" id="Rectangl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" filled="f">
                <w10:anchorlock/>
              </v:rect>
            </w:pict>
          </mc:Fallback>
        </mc:AlternateContent>
      </w:r>
    </w:p>
    <w:p w14:paraId="1B7B4C1C" w14:textId="77777777" w:rsidR="00CC4598" w:rsidRPr="00CC4598" w:rsidRDefault="00CC4598" w:rsidP="00CC4598">
      <w:pPr>
        <w:spacing w:before="100" w:beforeAutospacing="1" w:after="100" w:afterAutospacing="1" w:line="240" w:lineRule="auto"/>
        <w:rPr>
          <w:rFonts w:ascii="Times New Roman" w:hAnsi="Times New Roman" w:cs="Times New Roman"/>
          <w:kern w:val="0"/>
          <w14:ligatures w14:val="none"/>
        </w:rPr>
      </w:pPr>
      <w:r w:rsidRPr="00CC4598">
        <w:rPr>
          <w:rFonts w:ascii="Apple Color Emoji" w:hAnsi="Apple Color Emoji" w:cs="Apple Color Emoji"/>
          <w:kern w:val="0"/>
          <w14:ligatures w14:val="none"/>
        </w:rPr>
        <w:t>👉</w:t>
      </w:r>
      <w:r w:rsidRPr="00CC4598">
        <w:rPr>
          <w:rFonts w:ascii="Times New Roman" w:hAnsi="Times New Roman" w:cs="Times New Roman"/>
          <w:kern w:val="0"/>
          <w14:ligatures w14:val="none"/>
        </w:rPr>
        <w:t xml:space="preserve"> In summary: from Pentecost to the present, the story is strikingly consistent: when the church gathers to seek God in prayer, fresh waves of mission and evangelistic fruitfulness follow.</w:t>
      </w:r>
    </w:p>
    <w:p w14:paraId="006765C0" w14:textId="77777777" w:rsidR="00CC4598" w:rsidRDefault="00CC4598"/>
    <w:sectPr w:rsidR="00CC45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ple Color Emoji">
    <w:altName w:val="Calibri"/>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470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5015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5B5D7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3327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176FF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0599181">
    <w:abstractNumId w:val="4"/>
  </w:num>
  <w:num w:numId="2" w16cid:durableId="53509941">
    <w:abstractNumId w:val="1"/>
  </w:num>
  <w:num w:numId="3" w16cid:durableId="282074096">
    <w:abstractNumId w:val="3"/>
  </w:num>
  <w:num w:numId="4" w16cid:durableId="552347264">
    <w:abstractNumId w:val="0"/>
  </w:num>
  <w:num w:numId="5" w16cid:durableId="1744258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598"/>
    <w:rsid w:val="000D3251"/>
    <w:rsid w:val="001633BD"/>
    <w:rsid w:val="006B352C"/>
    <w:rsid w:val="00777BC9"/>
    <w:rsid w:val="00A730F0"/>
    <w:rsid w:val="00CC4598"/>
    <w:rsid w:val="00D56B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334C6"/>
  <w15:chartTrackingRefBased/>
  <w15:docId w15:val="{9F2F9601-B80E-9E4E-A05F-9CBCD768B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45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45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C45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45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45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45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45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45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45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5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45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45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45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45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45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45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45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4598"/>
    <w:rPr>
      <w:rFonts w:eastAsiaTheme="majorEastAsia" w:cstheme="majorBidi"/>
      <w:color w:val="272727" w:themeColor="text1" w:themeTint="D8"/>
    </w:rPr>
  </w:style>
  <w:style w:type="paragraph" w:styleId="Title">
    <w:name w:val="Title"/>
    <w:basedOn w:val="Normal"/>
    <w:next w:val="Normal"/>
    <w:link w:val="TitleChar"/>
    <w:uiPriority w:val="10"/>
    <w:qFormat/>
    <w:rsid w:val="00CC45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5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45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45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4598"/>
    <w:pPr>
      <w:spacing w:before="160"/>
      <w:jc w:val="center"/>
    </w:pPr>
    <w:rPr>
      <w:i/>
      <w:iCs/>
      <w:color w:val="404040" w:themeColor="text1" w:themeTint="BF"/>
    </w:rPr>
  </w:style>
  <w:style w:type="character" w:customStyle="1" w:styleId="QuoteChar">
    <w:name w:val="Quote Char"/>
    <w:basedOn w:val="DefaultParagraphFont"/>
    <w:link w:val="Quote"/>
    <w:uiPriority w:val="29"/>
    <w:rsid w:val="00CC4598"/>
    <w:rPr>
      <w:i/>
      <w:iCs/>
      <w:color w:val="404040" w:themeColor="text1" w:themeTint="BF"/>
    </w:rPr>
  </w:style>
  <w:style w:type="paragraph" w:styleId="ListParagraph">
    <w:name w:val="List Paragraph"/>
    <w:basedOn w:val="Normal"/>
    <w:uiPriority w:val="34"/>
    <w:qFormat/>
    <w:rsid w:val="00CC4598"/>
    <w:pPr>
      <w:ind w:left="720"/>
      <w:contextualSpacing/>
    </w:pPr>
  </w:style>
  <w:style w:type="character" w:styleId="IntenseEmphasis">
    <w:name w:val="Intense Emphasis"/>
    <w:basedOn w:val="DefaultParagraphFont"/>
    <w:uiPriority w:val="21"/>
    <w:qFormat/>
    <w:rsid w:val="00CC4598"/>
    <w:rPr>
      <w:i/>
      <w:iCs/>
      <w:color w:val="0F4761" w:themeColor="accent1" w:themeShade="BF"/>
    </w:rPr>
  </w:style>
  <w:style w:type="paragraph" w:styleId="IntenseQuote">
    <w:name w:val="Intense Quote"/>
    <w:basedOn w:val="Normal"/>
    <w:next w:val="Normal"/>
    <w:link w:val="IntenseQuoteChar"/>
    <w:uiPriority w:val="30"/>
    <w:qFormat/>
    <w:rsid w:val="00CC45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4598"/>
    <w:rPr>
      <w:i/>
      <w:iCs/>
      <w:color w:val="0F4761" w:themeColor="accent1" w:themeShade="BF"/>
    </w:rPr>
  </w:style>
  <w:style w:type="character" w:styleId="IntenseReference">
    <w:name w:val="Intense Reference"/>
    <w:basedOn w:val="DefaultParagraphFont"/>
    <w:uiPriority w:val="32"/>
    <w:qFormat/>
    <w:rsid w:val="00CC4598"/>
    <w:rPr>
      <w:b/>
      <w:bCs/>
      <w:smallCaps/>
      <w:color w:val="0F4761" w:themeColor="accent1" w:themeShade="BF"/>
      <w:spacing w:val="5"/>
    </w:rPr>
  </w:style>
  <w:style w:type="paragraph" w:customStyle="1" w:styleId="p1">
    <w:name w:val="p1"/>
    <w:basedOn w:val="Normal"/>
    <w:rsid w:val="00CC4598"/>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DefaultParagraphFont"/>
    <w:rsid w:val="00CC4598"/>
  </w:style>
  <w:style w:type="character" w:customStyle="1" w:styleId="s2">
    <w:name w:val="s2"/>
    <w:basedOn w:val="DefaultParagraphFont"/>
    <w:rsid w:val="00CC4598"/>
  </w:style>
  <w:style w:type="character" w:customStyle="1" w:styleId="s3">
    <w:name w:val="s3"/>
    <w:basedOn w:val="DefaultParagraphFont"/>
    <w:rsid w:val="00CC4598"/>
  </w:style>
  <w:style w:type="paragraph" w:customStyle="1" w:styleId="p3">
    <w:name w:val="p3"/>
    <w:basedOn w:val="Normal"/>
    <w:rsid w:val="00CC4598"/>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3060</Characters>
  <Application>Microsoft Office Word</Application>
  <DocSecurity>0</DocSecurity>
  <Lines>25</Lines>
  <Paragraphs>7</Paragraphs>
  <ScaleCrop>false</ScaleCrop>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Burton</dc:creator>
  <cp:keywords/>
  <dc:description/>
  <cp:lastModifiedBy>Scott Burton</cp:lastModifiedBy>
  <cp:revision>2</cp:revision>
  <dcterms:created xsi:type="dcterms:W3CDTF">2025-08-27T22:05:00Z</dcterms:created>
  <dcterms:modified xsi:type="dcterms:W3CDTF">2025-08-27T22:05:00Z</dcterms:modified>
</cp:coreProperties>
</file>